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E6" w:rsidRDefault="00005094">
      <w:pPr>
        <w:spacing w:after="80"/>
      </w:pPr>
      <w:r>
        <w:rPr>
          <w:b/>
          <w:bCs/>
          <w:color w:val="1F6F78"/>
          <w:spacing w:val="20"/>
          <w:sz w:val="18"/>
          <w:szCs w:val="18"/>
        </w:rPr>
        <w:t>ШКОЛА ХСН · МАТЕРИАЛ ДЛЯ ПАЦИЕНТА</w:t>
      </w:r>
    </w:p>
    <w:p w:rsidR="004075E6" w:rsidRDefault="00005094">
      <w:pPr>
        <w:spacing w:after="80"/>
      </w:pPr>
      <w:r>
        <w:rPr>
          <w:b/>
          <w:bCs/>
          <w:sz w:val="40"/>
          <w:szCs w:val="40"/>
        </w:rPr>
        <w:t>Безопасная физическая активность при ХСН</w:t>
      </w:r>
    </w:p>
    <w:p w:rsidR="004075E6" w:rsidRDefault="00005094">
      <w:pPr>
        <w:pBdr>
          <w:bottom w:val="single" w:sz="12" w:space="8" w:color="1F6F78"/>
        </w:pBdr>
        <w:spacing w:after="240"/>
      </w:pPr>
      <w:r>
        <w:rPr>
          <w:color w:val="5F6B6D"/>
        </w:rPr>
        <w:t>С чего начать, как увеличивать нагрузку и когда остановиться</w:t>
      </w:r>
    </w:p>
    <w:p w:rsidR="004075E6" w:rsidRDefault="00005094">
      <w:pPr>
        <w:spacing w:after="100" w:line="276" w:lineRule="auto"/>
      </w:pPr>
      <w:r>
        <w:t>При</w:t>
      </w:r>
      <w:bookmarkStart w:id="0" w:name="_GoBack"/>
      <w:bookmarkEnd w:id="0"/>
      <w:r>
        <w:t xml:space="preserve"> стабильной ХСН регулярное посильное движение помогает сохранять силу мышц, выносливость и самостоятельность в повседневной жизни. Цель </w:t>
      </w:r>
      <w:r w:rsidR="008443D6">
        <w:t>-</w:t>
      </w:r>
      <w:r>
        <w:t xml:space="preserve"> не спортивный результат, </w:t>
      </w:r>
      <w:proofErr w:type="gramStart"/>
      <w:r>
        <w:t>а</w:t>
      </w:r>
      <w:proofErr w:type="gramEnd"/>
      <w:r>
        <w:t xml:space="preserve"> чтобы обычные дела давались легче.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F6F78"/>
              <w:bottom w:val="none" w:sz="0" w:space="0" w:color="FFFFFF"/>
              <w:right w:val="none" w:sz="0" w:space="0" w:color="FFFFFF"/>
            </w:tcBorders>
            <w:shd w:val="clear" w:color="auto" w:fill="E6F2F3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4075E6" w:rsidRDefault="00005094">
            <w:r>
              <w:rPr>
                <w:b/>
                <w:bCs/>
              </w:rPr>
              <w:t xml:space="preserve">Перед началом </w:t>
            </w:r>
            <w:r>
              <w:t xml:space="preserve">обсудите план занятий с врачом </w:t>
            </w:r>
            <w:r w:rsidR="008443D6">
              <w:t>-</w:t>
            </w:r>
            <w:r>
              <w:t xml:space="preserve"> особен</w:t>
            </w:r>
            <w:r>
              <w:t>но после госпитализации, при недавнем ухудшении или после долгого периода малоподвижности. Иногда врач предложит программу кардиореабилитации под наблюдением.</w:t>
            </w:r>
          </w:p>
        </w:tc>
      </w:tr>
    </w:tbl>
    <w:p w:rsidR="004075E6" w:rsidRDefault="00005094">
      <w:pPr>
        <w:pStyle w:val="1"/>
      </w:pPr>
      <w:r>
        <w:t>1. Перед каждым занятием: можно ли сегодня?</w:t>
      </w:r>
    </w:p>
    <w:p w:rsidR="004075E6" w:rsidRDefault="00005094">
      <w:pPr>
        <w:spacing w:after="100" w:line="276" w:lineRule="auto"/>
      </w:pPr>
      <w:r>
        <w:rPr>
          <w:b/>
          <w:bCs/>
        </w:rPr>
        <w:t>Отложите тренировку и свяжитесь с врачом, если в пос</w:t>
      </w:r>
      <w:r>
        <w:rPr>
          <w:b/>
          <w:bCs/>
        </w:rPr>
        <w:t>ледние дни: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заметно усилилась одышка или появилась одышка в покое;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вес вырос более чем на 2 кг за 3 дня, нарастают отёки;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есть температура, инфекция, рвота или диарея;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давление или пульс заметно отличаются от привычных, есть головокружение;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появились новые перебои, боль или давление в груди.</w:t>
      </w:r>
    </w:p>
    <w:p w:rsidR="004075E6" w:rsidRDefault="00005094">
      <w:pPr>
        <w:pStyle w:val="1"/>
      </w:pPr>
      <w:r>
        <w:t>2. С чего начинать: ходьба</w:t>
      </w:r>
    </w:p>
    <w:p w:rsidR="004075E6" w:rsidRDefault="00005094">
      <w:pPr>
        <w:spacing w:after="100" w:line="276" w:lineRule="auto"/>
      </w:pPr>
      <w:r>
        <w:t xml:space="preserve">Ходьба </w:t>
      </w:r>
      <w:r w:rsidR="008443D6">
        <w:t>-</w:t>
      </w:r>
      <w:r>
        <w:t xml:space="preserve"> самый доступный и легко дозируемый вид нагрузки. Начинайте с того, что переносится комфортно, и увеличивайте постепенно.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4300"/>
        <w:gridCol w:w="3038"/>
      </w:tblGrid>
      <w:tr w:rsidR="004075E6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Этап</w:t>
            </w:r>
          </w:p>
        </w:tc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Что делать</w:t>
            </w:r>
          </w:p>
        </w:tc>
        <w:tc>
          <w:tcPr>
            <w:tcW w:w="30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Переходить дальше, если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b/>
                <w:bCs/>
              </w:rPr>
              <w:t>Старт</w:t>
            </w:r>
          </w:p>
        </w:tc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Несколько коротких прогулок по 5–10 минут в спокойном темпе в течение дня</w:t>
            </w:r>
          </w:p>
        </w:tc>
        <w:tc>
          <w:tcPr>
            <w:tcW w:w="30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Прогулки переносятся легко, восстановление быстрое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b/>
                <w:bCs/>
              </w:rPr>
              <w:t>Наращивание</w:t>
            </w:r>
          </w:p>
        </w:tc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 xml:space="preserve">Каждую неделю добавляйте по несколько минут к одной прогулке. Сначала увеличивайте время, потом </w:t>
            </w:r>
            <w:r w:rsidR="008443D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темп</w:t>
            </w:r>
          </w:p>
        </w:tc>
        <w:tc>
          <w:tcPr>
            <w:tcW w:w="30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Нет усиления одышки и усталости на следующий день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b/>
                <w:bCs/>
              </w:rPr>
              <w:t>Ориентир</w:t>
            </w:r>
          </w:p>
        </w:tc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15–40 минут умеренной нагрузки 3–5 раз в неделю (по согласованию с врачом)</w:t>
            </w:r>
          </w:p>
        </w:tc>
        <w:tc>
          <w:tcPr>
            <w:tcW w:w="30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Поддерживайте уровень и регулярность</w:t>
            </w:r>
          </w:p>
        </w:tc>
      </w:tr>
    </w:tbl>
    <w:p w:rsidR="004075E6" w:rsidRDefault="004075E6">
      <w:pPr>
        <w:spacing w:after="80"/>
      </w:pPr>
    </w:p>
    <w:p w:rsidR="004075E6" w:rsidRDefault="00005094">
      <w:pPr>
        <w:spacing w:after="100" w:line="276" w:lineRule="auto"/>
      </w:pPr>
      <w:r>
        <w:t>Регулярность важнее длительности: короткая прогулка почти каждый день полезнее редкой попытки пройти очень много.</w:t>
      </w:r>
    </w:p>
    <w:p w:rsidR="004075E6" w:rsidRDefault="00005094">
      <w:pPr>
        <w:pStyle w:val="3"/>
      </w:pPr>
      <w:r>
        <w:t>Каждое занятие из трёх частей</w:t>
      </w:r>
    </w:p>
    <w:p w:rsidR="004075E6" w:rsidRDefault="00005094">
      <w:pPr>
        <w:pStyle w:val="a4"/>
        <w:numPr>
          <w:ilvl w:val="0"/>
          <w:numId w:val="3"/>
        </w:numPr>
        <w:spacing w:after="60" w:line="264" w:lineRule="auto"/>
      </w:pPr>
      <w:r>
        <w:t>Разминка 5–10 минут: медленная ходьба, мягкие движения руками и ногами.</w:t>
      </w:r>
    </w:p>
    <w:p w:rsidR="004075E6" w:rsidRDefault="00005094">
      <w:pPr>
        <w:pStyle w:val="a4"/>
        <w:numPr>
          <w:ilvl w:val="0"/>
          <w:numId w:val="3"/>
        </w:numPr>
        <w:spacing w:after="60" w:line="264" w:lineRule="auto"/>
      </w:pPr>
      <w:r>
        <w:t>Основная часть в умеренном темпе.</w:t>
      </w:r>
    </w:p>
    <w:p w:rsidR="004075E6" w:rsidRDefault="00005094">
      <w:pPr>
        <w:pStyle w:val="a4"/>
        <w:numPr>
          <w:ilvl w:val="0"/>
          <w:numId w:val="3"/>
        </w:numPr>
        <w:spacing w:after="60" w:line="264" w:lineRule="auto"/>
      </w:pPr>
      <w:r>
        <w:t>Заминка 5–10 минут: замедлить шаг, не останавливаться резко.</w:t>
      </w:r>
    </w:p>
    <w:p w:rsidR="004075E6" w:rsidRDefault="00005094">
      <w:pPr>
        <w:pStyle w:val="1"/>
      </w:pPr>
      <w:r>
        <w:t>3. Как понять, что нагрузка подходящая</w:t>
      </w:r>
    </w:p>
    <w:p w:rsidR="004075E6" w:rsidRDefault="00005094">
      <w:pPr>
        <w:spacing w:after="100" w:line="276" w:lineRule="auto"/>
      </w:pPr>
      <w:r>
        <w:t xml:space="preserve">Ориентироваться только на цифру пульса не стоит: многие препараты при ХСН </w:t>
      </w:r>
      <w:proofErr w:type="spellStart"/>
      <w:r>
        <w:t>урежают</w:t>
      </w:r>
      <w:proofErr w:type="spellEnd"/>
      <w:r>
        <w:t xml:space="preserve"> пульс. Надёжнее </w:t>
      </w:r>
      <w:r w:rsidR="008443D6">
        <w:t>-</w:t>
      </w:r>
      <w:r>
        <w:t xml:space="preserve"> по ощущениям.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500"/>
        <w:gridCol w:w="3538"/>
      </w:tblGrid>
      <w:tr w:rsidR="004075E6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Ощущение</w:t>
            </w:r>
          </w:p>
        </w:tc>
        <w:tc>
          <w:tcPr>
            <w:tcW w:w="3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Разговорный тест</w:t>
            </w:r>
          </w:p>
        </w:tc>
        <w:tc>
          <w:tcPr>
            <w:tcW w:w="35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Что делать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b/>
                <w:bCs/>
                <w:color w:val="2E7D32"/>
              </w:rPr>
              <w:t>Легко</w:t>
            </w:r>
          </w:p>
        </w:tc>
        <w:tc>
          <w:tcPr>
            <w:tcW w:w="3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Можете свободно говорить и даже петь</w:t>
            </w:r>
          </w:p>
        </w:tc>
        <w:tc>
          <w:tcPr>
            <w:tcW w:w="35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Можно немного прибавить темп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b/>
                <w:bCs/>
                <w:color w:val="1F6F78"/>
              </w:rPr>
              <w:lastRenderedPageBreak/>
              <w:t xml:space="preserve">Умеренно </w:t>
            </w:r>
            <w:r w:rsidR="008443D6">
              <w:rPr>
                <w:b/>
                <w:bCs/>
                <w:color w:val="1F6F78"/>
              </w:rPr>
              <w:t>-</w:t>
            </w:r>
            <w:r>
              <w:rPr>
                <w:b/>
                <w:bCs/>
                <w:color w:val="1F6F78"/>
              </w:rPr>
              <w:t xml:space="preserve"> цель</w:t>
            </w:r>
          </w:p>
        </w:tc>
        <w:tc>
          <w:tcPr>
            <w:tcW w:w="3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Дыхание учащено, но вы говорите короткими фразами. Нагрузка ощущается как «несколько тяжело»</w:t>
            </w:r>
          </w:p>
        </w:tc>
        <w:tc>
          <w:tcPr>
            <w:tcW w:w="35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Так и продолжайте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b/>
                <w:bCs/>
                <w:color w:val="B03A2E"/>
              </w:rPr>
              <w:t>Слишком тяжело</w:t>
            </w:r>
          </w:p>
        </w:tc>
        <w:tc>
          <w:tcPr>
            <w:tcW w:w="3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Трудно произнести даже несколько слов</w:t>
            </w:r>
          </w:p>
        </w:tc>
        <w:tc>
          <w:tcPr>
            <w:tcW w:w="35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Сбавьте темп или остановитесь, отдохните</w:t>
            </w:r>
          </w:p>
        </w:tc>
      </w:tr>
    </w:tbl>
    <w:p w:rsidR="004075E6" w:rsidRDefault="004075E6">
      <w:pPr>
        <w:spacing w:after="80"/>
      </w:pP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Восстановление: </w:t>
      </w:r>
      <w:r>
        <w:t xml:space="preserve">после занятия дыхание и самочувствие должны вернуться к обычным в течение нескольких минут. Если вы долго не можете отдышаться или до конца дня чувствуете себя хуже </w:t>
      </w:r>
      <w:r w:rsidR="008443D6">
        <w:t>-</w:t>
      </w:r>
      <w:r>
        <w:t xml:space="preserve"> в следующий раз уменьшите нагр</w:t>
      </w:r>
      <w:r>
        <w:t>узку.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Сравнивайте себя с собой: </w:t>
      </w:r>
      <w:r>
        <w:t xml:space="preserve">если на привычном маршруте одышка вдруг стала заметно сильнее </w:t>
      </w:r>
      <w:r w:rsidR="008443D6">
        <w:t>-</w:t>
      </w:r>
      <w:r>
        <w:t xml:space="preserve"> это повод сообщить врачу, а не «тренироваться через силу».</w:t>
      </w:r>
    </w:p>
    <w:p w:rsidR="004075E6" w:rsidRDefault="00005094">
      <w:pPr>
        <w:pStyle w:val="1"/>
      </w:pPr>
      <w:r>
        <w:t>4. Упражнения для силы мышц</w:t>
      </w:r>
    </w:p>
    <w:p w:rsidR="004075E6" w:rsidRDefault="00005094">
      <w:pPr>
        <w:spacing w:after="100" w:line="276" w:lineRule="auto"/>
      </w:pPr>
      <w:r>
        <w:t xml:space="preserve">Сильные мышцы </w:t>
      </w:r>
      <w:r w:rsidR="008443D6">
        <w:t>-</w:t>
      </w:r>
      <w:r>
        <w:t xml:space="preserve"> это возможность вставать со стула, подниматься по лестнице и носить сумки. Особенно они важны, если вы снижаете вес: вместе с жиром организм может терять и мышцы.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Как часто: </w:t>
      </w:r>
      <w:r>
        <w:t>2–3 раза в неделю, не в соседние дни.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Сколько: </w:t>
      </w:r>
      <w:r>
        <w:t>начинайте с 1 подхо</w:t>
      </w:r>
      <w:r>
        <w:t xml:space="preserve">да по 5–10 повторений с очень лёгким сопротивлением; при хорошей переносимости </w:t>
      </w:r>
      <w:r w:rsidR="008443D6">
        <w:t>-</w:t>
      </w:r>
      <w:r>
        <w:t xml:space="preserve"> постепенно до 1–2 подходов по 12–15 повторений.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Чем: </w:t>
      </w:r>
      <w:r>
        <w:t>собственный вес, лёгкая эластичная лента, небольшие бутылки с водой вместо гантелей.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Дыхание: </w:t>
      </w:r>
      <w:r>
        <w:t>не задерживайте дыхание и не</w:t>
      </w:r>
      <w:r>
        <w:t xml:space="preserve"> натуживайтесь. Усилие </w:t>
      </w:r>
      <w:r w:rsidR="008443D6">
        <w:t>-</w:t>
      </w:r>
      <w:r>
        <w:t xml:space="preserve"> на выдохе.</w:t>
      </w:r>
    </w:p>
    <w:p w:rsidR="004075E6" w:rsidRDefault="004075E6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4075E6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Упражнение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Как выполнять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Подъём со стула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Сядьте на край устойчивого стула, руки скрещены на груди или на коленях. Встаньте и медленно сядьте.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Подъём на носки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Стоя, держась за спинку стула, поднимитесь на носки и плавно опуститесь.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Отведение ноги в сторону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Держась за опору, отведите прямую ногу в сторону и верните. Затем другой ногой.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Сгибание рук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Сидя, с лёгкими бутылками воды или лентой, согните руки в локтях и медленно разогните.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Отжимание от стены</w:t>
            </w:r>
          </w:p>
        </w:tc>
        <w:tc>
          <w:tcPr>
            <w:tcW w:w="6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r>
              <w:rPr>
                <w:sz w:val="20"/>
                <w:szCs w:val="20"/>
              </w:rPr>
              <w:t>Стоя лицом к стене на расстоянии вытянутых рук, согните и разогните руки.</w:t>
            </w:r>
          </w:p>
        </w:tc>
      </w:tr>
    </w:tbl>
    <w:p w:rsidR="004075E6" w:rsidRDefault="00005094">
      <w:pPr>
        <w:pStyle w:val="3"/>
      </w:pPr>
      <w:r>
        <w:t xml:space="preserve">Дыхательные упражнения </w:t>
      </w:r>
      <w:r w:rsidR="008443D6">
        <w:t>-</w:t>
      </w:r>
      <w:r>
        <w:t xml:space="preserve"> как дополнение</w:t>
      </w:r>
    </w:p>
    <w:p w:rsidR="004075E6" w:rsidRDefault="00005094">
      <w:pPr>
        <w:spacing w:after="100" w:line="276" w:lineRule="auto"/>
      </w:pPr>
      <w:r>
        <w:t>Спокойное дыхание животом (диафрагмальное) и выдох через сомкнутые губы могут входить в комплекс, но не заменяют ходьбу и силовые упражнения. Какие упражнения нужны вам, подскажет врач или специалист по реабилитации.</w:t>
      </w:r>
    </w:p>
    <w:p w:rsidR="004075E6" w:rsidRDefault="00005094">
      <w:pPr>
        <w:pStyle w:val="1"/>
      </w:pPr>
      <w:r>
        <w:lastRenderedPageBreak/>
        <w:t>5. Когда остановиться немедленно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075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B03A2E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4075E6" w:rsidRDefault="00005094">
            <w:pPr>
              <w:spacing w:after="60"/>
            </w:pPr>
            <w:r>
              <w:rPr>
                <w:b/>
                <w:bCs/>
                <w:color w:val="B03A2E"/>
              </w:rPr>
              <w:t>Прекра</w:t>
            </w:r>
            <w:r>
              <w:rPr>
                <w:b/>
                <w:bCs/>
                <w:color w:val="B03A2E"/>
              </w:rPr>
              <w:t>тите занятие, если появились:</w:t>
            </w:r>
          </w:p>
          <w:p w:rsidR="004075E6" w:rsidRDefault="00005094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боль, давление или жжение в груди;</w:t>
            </w:r>
          </w:p>
          <w:p w:rsidR="004075E6" w:rsidRDefault="00005094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резко усилившаяся или необычная одышка;</w:t>
            </w:r>
          </w:p>
          <w:p w:rsidR="004075E6" w:rsidRDefault="00005094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сильное головокружение, предобморочное состояние;</w:t>
            </w:r>
          </w:p>
          <w:p w:rsidR="004075E6" w:rsidRDefault="00005094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выраженное сердцебиение или перебои;</w:t>
            </w:r>
          </w:p>
          <w:p w:rsidR="004075E6" w:rsidRDefault="00005094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холодный пот, внезапная резкая слабость, тошнота.</w:t>
            </w:r>
          </w:p>
          <w:p w:rsidR="004075E6" w:rsidRDefault="00005094">
            <w:pPr>
              <w:spacing w:before="80"/>
            </w:pPr>
            <w:r>
              <w:rPr>
                <w:b/>
                <w:bCs/>
                <w:color w:val="B03A2E"/>
              </w:rPr>
              <w:t>Сядьте и отдох</w:t>
            </w:r>
            <w:r>
              <w:rPr>
                <w:b/>
                <w:bCs/>
                <w:color w:val="B03A2E"/>
              </w:rPr>
              <w:t xml:space="preserve">ните. Если симптомы не проходят, боль в груди длится дольше 15 минут или произошла потеря сознания </w:t>
            </w:r>
            <w:r w:rsidR="008443D6">
              <w:rPr>
                <w:b/>
                <w:bCs/>
                <w:color w:val="B03A2E"/>
              </w:rPr>
              <w:t>-</w:t>
            </w:r>
            <w:r>
              <w:rPr>
                <w:b/>
                <w:bCs/>
                <w:color w:val="B03A2E"/>
              </w:rPr>
              <w:t xml:space="preserve"> вызывайте скорую: 103 или 112.</w:t>
            </w:r>
          </w:p>
        </w:tc>
      </w:tr>
    </w:tbl>
    <w:p w:rsidR="004075E6" w:rsidRDefault="00005094">
      <w:pPr>
        <w:pStyle w:val="3"/>
      </w:pPr>
      <w:r>
        <w:t>Ещё несколько правил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Избегайте подъёма тяжестей, резких рывков и задержки дыхания.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Не занимайтесь сразу после обильной еды, в сильную жару или мороз.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 xml:space="preserve">Одежда и обувь </w:t>
      </w:r>
      <w:r w:rsidR="008443D6">
        <w:t>-</w:t>
      </w:r>
      <w:r>
        <w:t xml:space="preserve"> удобные, по погоде. Возьмите с собой телефон.</w:t>
      </w:r>
    </w:p>
    <w:p w:rsidR="004075E6" w:rsidRDefault="00005094">
      <w:pPr>
        <w:pStyle w:val="a4"/>
        <w:numPr>
          <w:ilvl w:val="0"/>
          <w:numId w:val="2"/>
        </w:numPr>
        <w:spacing w:after="60" w:line="264" w:lineRule="auto"/>
      </w:pPr>
      <w:r>
        <w:t>Не стремитесь за несколько тренировок вернуться к уровню, который был годы назад.</w:t>
      </w:r>
    </w:p>
    <w:p w:rsidR="004075E6" w:rsidRDefault="00005094">
      <w:r>
        <w:br w:type="page"/>
      </w:r>
    </w:p>
    <w:p w:rsidR="004075E6" w:rsidRDefault="00005094">
      <w:pPr>
        <w:pStyle w:val="1"/>
      </w:pPr>
      <w:r>
        <w:lastRenderedPageBreak/>
        <w:t>Дневник активности</w:t>
      </w:r>
    </w:p>
    <w:p w:rsidR="004075E6" w:rsidRDefault="00005094">
      <w:pPr>
        <w:spacing w:after="100" w:line="276" w:lineRule="auto"/>
      </w:pPr>
      <w:r>
        <w:rPr>
          <w:i/>
          <w:iCs/>
          <w:color w:val="5F6B6D"/>
        </w:rPr>
        <w:t xml:space="preserve">Записывайте занятия </w:t>
      </w:r>
      <w:r w:rsidR="008443D6">
        <w:rPr>
          <w:i/>
          <w:iCs/>
          <w:color w:val="5F6B6D"/>
        </w:rPr>
        <w:t>-</w:t>
      </w:r>
      <w:r>
        <w:rPr>
          <w:i/>
          <w:iCs/>
          <w:color w:val="5F6B6D"/>
        </w:rPr>
        <w:t xml:space="preserve"> э</w:t>
      </w:r>
      <w:r>
        <w:rPr>
          <w:i/>
          <w:iCs/>
          <w:color w:val="5F6B6D"/>
        </w:rPr>
        <w:t>то поможет вам и врачу увидеть прогресс.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2600"/>
        <w:gridCol w:w="1300"/>
        <w:gridCol w:w="1700"/>
        <w:gridCol w:w="2738"/>
      </w:tblGrid>
      <w:tr w:rsidR="004075E6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Дата</w:t>
            </w:r>
          </w:p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Вид занятия</w:t>
            </w:r>
          </w:p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Минуты</w:t>
            </w:r>
          </w:p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Как было (легко / умеренно / тяжело)</w:t>
            </w:r>
          </w:p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005094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Симптомы, восстановление</w:t>
            </w:r>
          </w:p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  <w:tr w:rsidR="004075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17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  <w:tc>
          <w:tcPr>
            <w:tcW w:w="27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075E6" w:rsidRDefault="004075E6"/>
        </w:tc>
      </w:tr>
    </w:tbl>
    <w:p w:rsidR="004075E6" w:rsidRDefault="00005094">
      <w:pPr>
        <w:pBdr>
          <w:top w:val="single" w:sz="4" w:space="6" w:color="A9C3C6"/>
        </w:pBdr>
        <w:spacing w:before="240"/>
      </w:pPr>
      <w:r>
        <w:rPr>
          <w:i/>
          <w:iCs/>
          <w:color w:val="5F6B6D"/>
          <w:sz w:val="16"/>
          <w:szCs w:val="16"/>
        </w:rPr>
        <w:t>Материал подготовлен на основе клинических рекомендаций «Хроническая сердечная недостаточность» (Российское кардиологическое общество, 2024). Он носит образовательный характер и не заменяет консультацию врача. Персональные рекомендации вашего лечащего врач</w:t>
      </w:r>
      <w:r>
        <w:rPr>
          <w:i/>
          <w:iCs/>
          <w:color w:val="5F6B6D"/>
          <w:sz w:val="16"/>
          <w:szCs w:val="16"/>
        </w:rPr>
        <w:t>а имеют приоритет.</w:t>
      </w:r>
    </w:p>
    <w:sectPr w:rsidR="004075E6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094" w:rsidRDefault="00005094">
      <w:r>
        <w:separator/>
      </w:r>
    </w:p>
  </w:endnote>
  <w:endnote w:type="continuationSeparator" w:id="0">
    <w:p w:rsidR="00005094" w:rsidRDefault="0000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E6" w:rsidRDefault="00005094">
    <w:pPr>
      <w:jc w:val="right"/>
    </w:pPr>
    <w:r>
      <w:rPr>
        <w:color w:val="5F6B6D"/>
        <w:sz w:val="16"/>
        <w:szCs w:val="16"/>
      </w:rPr>
      <w:t xml:space="preserve">Школа ХСН · Физическая активность при ХСН · стр. </w:t>
    </w:r>
    <w:r>
      <w:rPr>
        <w:color w:val="5F6B6D"/>
        <w:sz w:val="16"/>
        <w:szCs w:val="16"/>
      </w:rPr>
      <w:fldChar w:fldCharType="begin"/>
    </w:r>
    <w:r>
      <w:rPr>
        <w:color w:val="5F6B6D"/>
        <w:sz w:val="16"/>
        <w:szCs w:val="16"/>
      </w:rPr>
      <w:instrText>PAGE</w:instrText>
    </w:r>
    <w:r w:rsidR="008443D6">
      <w:rPr>
        <w:color w:val="5F6B6D"/>
        <w:sz w:val="16"/>
        <w:szCs w:val="16"/>
      </w:rPr>
      <w:fldChar w:fldCharType="separate"/>
    </w:r>
    <w:r w:rsidR="008443D6">
      <w:rPr>
        <w:noProof/>
        <w:color w:val="5F6B6D"/>
        <w:sz w:val="16"/>
        <w:szCs w:val="16"/>
      </w:rPr>
      <w:t>4</w:t>
    </w:r>
    <w:r>
      <w:rPr>
        <w:color w:val="5F6B6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094" w:rsidRDefault="00005094">
      <w:r>
        <w:separator/>
      </w:r>
    </w:p>
  </w:footnote>
  <w:footnote w:type="continuationSeparator" w:id="0">
    <w:p w:rsidR="00005094" w:rsidRDefault="00005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8420F"/>
    <w:multiLevelType w:val="hybridMultilevel"/>
    <w:tmpl w:val="0A12C20A"/>
    <w:lvl w:ilvl="0" w:tplc="9932AF7E">
      <w:start w:val="1"/>
      <w:numFmt w:val="bullet"/>
      <w:lvlText w:val="•"/>
      <w:lvlJc w:val="left"/>
      <w:pPr>
        <w:ind w:left="400" w:hanging="260"/>
      </w:pPr>
      <w:rPr>
        <w:color w:val="1F6F78"/>
      </w:rPr>
    </w:lvl>
    <w:lvl w:ilvl="1" w:tplc="12A0E0FA" w:tentative="1">
      <w:start w:val="1"/>
      <w:numFmt w:val="bullet"/>
      <w:lvlText w:val="–"/>
      <w:lvlJc w:val="left"/>
      <w:pPr>
        <w:ind w:left="800" w:hanging="260"/>
      </w:pPr>
    </w:lvl>
    <w:lvl w:ilvl="2" w:tplc="81C83F54">
      <w:numFmt w:val="decimal"/>
      <w:lvlText w:val=""/>
      <w:lvlJc w:val="left"/>
    </w:lvl>
    <w:lvl w:ilvl="3" w:tplc="EA4E4824">
      <w:numFmt w:val="decimal"/>
      <w:lvlText w:val=""/>
      <w:lvlJc w:val="left"/>
    </w:lvl>
    <w:lvl w:ilvl="4" w:tplc="F5AA003E">
      <w:numFmt w:val="decimal"/>
      <w:lvlText w:val=""/>
      <w:lvlJc w:val="left"/>
    </w:lvl>
    <w:lvl w:ilvl="5" w:tplc="C9240182">
      <w:numFmt w:val="decimal"/>
      <w:lvlText w:val=""/>
      <w:lvlJc w:val="left"/>
    </w:lvl>
    <w:lvl w:ilvl="6" w:tplc="46B4C9B0">
      <w:numFmt w:val="decimal"/>
      <w:lvlText w:val=""/>
      <w:lvlJc w:val="left"/>
    </w:lvl>
    <w:lvl w:ilvl="7" w:tplc="14BE0D2C">
      <w:numFmt w:val="decimal"/>
      <w:lvlText w:val=""/>
      <w:lvlJc w:val="left"/>
    </w:lvl>
    <w:lvl w:ilvl="8" w:tplc="9CE80878">
      <w:numFmt w:val="decimal"/>
      <w:lvlText w:val=""/>
      <w:lvlJc w:val="left"/>
    </w:lvl>
  </w:abstractNum>
  <w:abstractNum w:abstractNumId="1" w15:restartNumberingAfterBreak="0">
    <w:nsid w:val="0EDF4610"/>
    <w:multiLevelType w:val="hybridMultilevel"/>
    <w:tmpl w:val="4C967A08"/>
    <w:lvl w:ilvl="0" w:tplc="1862B0C4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EBF01294">
      <w:numFmt w:val="decimal"/>
      <w:lvlText w:val=""/>
      <w:lvlJc w:val="left"/>
    </w:lvl>
    <w:lvl w:ilvl="2" w:tplc="FC8C451A">
      <w:numFmt w:val="decimal"/>
      <w:lvlText w:val=""/>
      <w:lvlJc w:val="left"/>
    </w:lvl>
    <w:lvl w:ilvl="3" w:tplc="71FA0544">
      <w:numFmt w:val="decimal"/>
      <w:lvlText w:val=""/>
      <w:lvlJc w:val="left"/>
    </w:lvl>
    <w:lvl w:ilvl="4" w:tplc="84540EAE">
      <w:numFmt w:val="decimal"/>
      <w:lvlText w:val=""/>
      <w:lvlJc w:val="left"/>
    </w:lvl>
    <w:lvl w:ilvl="5" w:tplc="845661B2">
      <w:numFmt w:val="decimal"/>
      <w:lvlText w:val=""/>
      <w:lvlJc w:val="left"/>
    </w:lvl>
    <w:lvl w:ilvl="6" w:tplc="8736A2B2">
      <w:numFmt w:val="decimal"/>
      <w:lvlText w:val=""/>
      <w:lvlJc w:val="left"/>
    </w:lvl>
    <w:lvl w:ilvl="7" w:tplc="0352C314">
      <w:numFmt w:val="decimal"/>
      <w:lvlText w:val=""/>
      <w:lvlJc w:val="left"/>
    </w:lvl>
    <w:lvl w:ilvl="8" w:tplc="4836B218">
      <w:numFmt w:val="decimal"/>
      <w:lvlText w:val=""/>
      <w:lvlJc w:val="left"/>
    </w:lvl>
  </w:abstractNum>
  <w:abstractNum w:abstractNumId="2" w15:restartNumberingAfterBreak="0">
    <w:nsid w:val="1E2A5941"/>
    <w:multiLevelType w:val="hybridMultilevel"/>
    <w:tmpl w:val="B6DC840C"/>
    <w:lvl w:ilvl="0" w:tplc="3702C4AA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24C4B6F8">
      <w:numFmt w:val="decimal"/>
      <w:lvlText w:val=""/>
      <w:lvlJc w:val="left"/>
    </w:lvl>
    <w:lvl w:ilvl="2" w:tplc="F036FCD8">
      <w:numFmt w:val="decimal"/>
      <w:lvlText w:val=""/>
      <w:lvlJc w:val="left"/>
    </w:lvl>
    <w:lvl w:ilvl="3" w:tplc="733AD33C">
      <w:numFmt w:val="decimal"/>
      <w:lvlText w:val=""/>
      <w:lvlJc w:val="left"/>
    </w:lvl>
    <w:lvl w:ilvl="4" w:tplc="6110238E">
      <w:numFmt w:val="decimal"/>
      <w:lvlText w:val=""/>
      <w:lvlJc w:val="left"/>
    </w:lvl>
    <w:lvl w:ilvl="5" w:tplc="5E346208">
      <w:numFmt w:val="decimal"/>
      <w:lvlText w:val=""/>
      <w:lvlJc w:val="left"/>
    </w:lvl>
    <w:lvl w:ilvl="6" w:tplc="60A402AA">
      <w:numFmt w:val="decimal"/>
      <w:lvlText w:val=""/>
      <w:lvlJc w:val="left"/>
    </w:lvl>
    <w:lvl w:ilvl="7" w:tplc="77D6CC9E">
      <w:numFmt w:val="decimal"/>
      <w:lvlText w:val=""/>
      <w:lvlJc w:val="left"/>
    </w:lvl>
    <w:lvl w:ilvl="8" w:tplc="744E53CC">
      <w:numFmt w:val="decimal"/>
      <w:lvlText w:val=""/>
      <w:lvlJc w:val="left"/>
    </w:lvl>
  </w:abstractNum>
  <w:abstractNum w:abstractNumId="3" w15:restartNumberingAfterBreak="0">
    <w:nsid w:val="43E90257"/>
    <w:multiLevelType w:val="hybridMultilevel"/>
    <w:tmpl w:val="F098AD3A"/>
    <w:lvl w:ilvl="0" w:tplc="10E6921C" w:tentative="1">
      <w:start w:val="1"/>
      <w:numFmt w:val="bullet"/>
      <w:lvlText w:val="●"/>
      <w:lvlJc w:val="left"/>
      <w:pPr>
        <w:ind w:left="720" w:hanging="360"/>
      </w:pPr>
    </w:lvl>
    <w:lvl w:ilvl="1" w:tplc="E0FA60AC" w:tentative="1">
      <w:start w:val="1"/>
      <w:numFmt w:val="bullet"/>
      <w:lvlText w:val="○"/>
      <w:lvlJc w:val="left"/>
      <w:pPr>
        <w:ind w:left="1440" w:hanging="360"/>
      </w:pPr>
    </w:lvl>
    <w:lvl w:ilvl="2" w:tplc="32E8413E" w:tentative="1">
      <w:start w:val="1"/>
      <w:numFmt w:val="bullet"/>
      <w:lvlText w:val="■"/>
      <w:lvlJc w:val="left"/>
      <w:pPr>
        <w:ind w:left="2160" w:hanging="360"/>
      </w:pPr>
    </w:lvl>
    <w:lvl w:ilvl="3" w:tplc="65D65B8C" w:tentative="1">
      <w:start w:val="1"/>
      <w:numFmt w:val="bullet"/>
      <w:lvlText w:val="●"/>
      <w:lvlJc w:val="left"/>
      <w:pPr>
        <w:ind w:left="2880" w:hanging="360"/>
      </w:pPr>
    </w:lvl>
    <w:lvl w:ilvl="4" w:tplc="A1361D36" w:tentative="1">
      <w:start w:val="1"/>
      <w:numFmt w:val="bullet"/>
      <w:lvlText w:val="○"/>
      <w:lvlJc w:val="left"/>
      <w:pPr>
        <w:ind w:left="3600" w:hanging="360"/>
      </w:pPr>
    </w:lvl>
    <w:lvl w:ilvl="5" w:tplc="0240ABB6" w:tentative="1">
      <w:start w:val="1"/>
      <w:numFmt w:val="bullet"/>
      <w:lvlText w:val="■"/>
      <w:lvlJc w:val="left"/>
      <w:pPr>
        <w:ind w:left="4320" w:hanging="360"/>
      </w:pPr>
    </w:lvl>
    <w:lvl w:ilvl="6" w:tplc="FEDC0AB4" w:tentative="1">
      <w:start w:val="1"/>
      <w:numFmt w:val="bullet"/>
      <w:lvlText w:val="●"/>
      <w:lvlJc w:val="left"/>
      <w:pPr>
        <w:ind w:left="5040" w:hanging="360"/>
      </w:pPr>
    </w:lvl>
    <w:lvl w:ilvl="7" w:tplc="F1FE4EE8" w:tentative="1">
      <w:start w:val="1"/>
      <w:numFmt w:val="bullet"/>
      <w:lvlText w:val="●"/>
      <w:lvlJc w:val="left"/>
      <w:pPr>
        <w:ind w:left="5760" w:hanging="360"/>
      </w:pPr>
    </w:lvl>
    <w:lvl w:ilvl="8" w:tplc="ABEE5EC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6D31FD0"/>
    <w:multiLevelType w:val="hybridMultilevel"/>
    <w:tmpl w:val="451A809E"/>
    <w:lvl w:ilvl="0" w:tplc="C0E6B69E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83B8BEEE">
      <w:numFmt w:val="decimal"/>
      <w:lvlText w:val=""/>
      <w:lvlJc w:val="left"/>
    </w:lvl>
    <w:lvl w:ilvl="2" w:tplc="4D10E400">
      <w:numFmt w:val="decimal"/>
      <w:lvlText w:val=""/>
      <w:lvlJc w:val="left"/>
    </w:lvl>
    <w:lvl w:ilvl="3" w:tplc="6BECD58A">
      <w:numFmt w:val="decimal"/>
      <w:lvlText w:val=""/>
      <w:lvlJc w:val="left"/>
    </w:lvl>
    <w:lvl w:ilvl="4" w:tplc="B4E0A842">
      <w:numFmt w:val="decimal"/>
      <w:lvlText w:val=""/>
      <w:lvlJc w:val="left"/>
    </w:lvl>
    <w:lvl w:ilvl="5" w:tplc="585EA78A">
      <w:numFmt w:val="decimal"/>
      <w:lvlText w:val=""/>
      <w:lvlJc w:val="left"/>
    </w:lvl>
    <w:lvl w:ilvl="6" w:tplc="0720B26A">
      <w:numFmt w:val="decimal"/>
      <w:lvlText w:val=""/>
      <w:lvlJc w:val="left"/>
    </w:lvl>
    <w:lvl w:ilvl="7" w:tplc="36E688AC">
      <w:numFmt w:val="decimal"/>
      <w:lvlText w:val=""/>
      <w:lvlJc w:val="left"/>
    </w:lvl>
    <w:lvl w:ilvl="8" w:tplc="D1E6DE30">
      <w:numFmt w:val="decimal"/>
      <w:lvlText w:val=""/>
      <w:lvlJc w:val="left"/>
    </w:lvl>
  </w:abstractNum>
  <w:abstractNum w:abstractNumId="5" w15:restartNumberingAfterBreak="0">
    <w:nsid w:val="77DF06E7"/>
    <w:multiLevelType w:val="hybridMultilevel"/>
    <w:tmpl w:val="10AE261A"/>
    <w:lvl w:ilvl="0" w:tplc="418C0BA2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97E4A3AA">
      <w:numFmt w:val="decimal"/>
      <w:lvlText w:val=""/>
      <w:lvlJc w:val="left"/>
    </w:lvl>
    <w:lvl w:ilvl="2" w:tplc="63229FB2">
      <w:numFmt w:val="decimal"/>
      <w:lvlText w:val=""/>
      <w:lvlJc w:val="left"/>
    </w:lvl>
    <w:lvl w:ilvl="3" w:tplc="131A5396">
      <w:numFmt w:val="decimal"/>
      <w:lvlText w:val=""/>
      <w:lvlJc w:val="left"/>
    </w:lvl>
    <w:lvl w:ilvl="4" w:tplc="FCD2B90A">
      <w:numFmt w:val="decimal"/>
      <w:lvlText w:val=""/>
      <w:lvlJc w:val="left"/>
    </w:lvl>
    <w:lvl w:ilvl="5" w:tplc="42A8A22A">
      <w:numFmt w:val="decimal"/>
      <w:lvlText w:val=""/>
      <w:lvlJc w:val="left"/>
    </w:lvl>
    <w:lvl w:ilvl="6" w:tplc="B814477A">
      <w:numFmt w:val="decimal"/>
      <w:lvlText w:val=""/>
      <w:lvlJc w:val="left"/>
    </w:lvl>
    <w:lvl w:ilvl="7" w:tplc="6B6C7F64">
      <w:numFmt w:val="decimal"/>
      <w:lvlText w:val=""/>
      <w:lvlJc w:val="left"/>
    </w:lvl>
    <w:lvl w:ilvl="8" w:tplc="8F2C1890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E6"/>
    <w:rsid w:val="00005094"/>
    <w:rsid w:val="004075E6"/>
    <w:rsid w:val="0084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55E7"/>
  <w15:docId w15:val="{724F590F-A0A5-424C-992A-D40C1F41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22222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00" w:after="120"/>
      <w:outlineLvl w:val="0"/>
    </w:pPr>
    <w:rPr>
      <w:b/>
      <w:bCs/>
      <w:color w:val="1F6F78"/>
      <w:sz w:val="30"/>
      <w:szCs w:val="30"/>
    </w:rPr>
  </w:style>
  <w:style w:type="paragraph" w:styleId="2">
    <w:name w:val="heading 2"/>
    <w:basedOn w:val="a"/>
    <w:next w:val="a"/>
    <w:qFormat/>
    <w:pPr>
      <w:keepNext/>
      <w:spacing w:before="240" w:after="100"/>
      <w:outlineLvl w:val="1"/>
    </w:pPr>
    <w:rPr>
      <w:b/>
      <w:bCs/>
      <w:color w:val="1F6F78"/>
      <w:sz w:val="25"/>
      <w:szCs w:val="25"/>
    </w:rPr>
  </w:style>
  <w:style w:type="paragraph" w:styleId="3">
    <w:name w:val="heading 3"/>
    <w:basedOn w:val="a"/>
    <w:next w:val="a"/>
    <w:qFormat/>
    <w:pPr>
      <w:keepNext/>
      <w:spacing w:before="160" w:after="8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4552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Физическая активность при ХСН</dc:title>
  <dc:creator>Школа ХСН</dc:creator>
  <cp:lastModifiedBy>Lenovo Ideatab</cp:lastModifiedBy>
  <cp:revision>2</cp:revision>
  <dcterms:created xsi:type="dcterms:W3CDTF">2026-11-04T11:22:00Z</dcterms:created>
  <dcterms:modified xsi:type="dcterms:W3CDTF">2026-11-04T11:33:00Z</dcterms:modified>
</cp:coreProperties>
</file>