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F4" w:rsidRDefault="00EF3F80">
      <w:pPr>
        <w:spacing w:after="80"/>
      </w:pPr>
      <w:r>
        <w:rPr>
          <w:b/>
          <w:bCs/>
          <w:sz w:val="40"/>
          <w:szCs w:val="40"/>
        </w:rPr>
        <w:t xml:space="preserve">Самоконтроль при </w:t>
      </w:r>
      <w:r w:rsidR="00A9065F">
        <w:rPr>
          <w:b/>
          <w:bCs/>
          <w:sz w:val="40"/>
          <w:szCs w:val="40"/>
        </w:rPr>
        <w:t>сердечной недостаточности</w:t>
      </w:r>
    </w:p>
    <w:p w:rsidR="00491EF4" w:rsidRDefault="00EF3F80">
      <w:pPr>
        <w:pBdr>
          <w:bottom w:val="single" w:sz="12" w:space="8" w:color="1F6F78"/>
        </w:pBdr>
        <w:spacing w:after="240"/>
      </w:pPr>
      <w:r>
        <w:rPr>
          <w:color w:val="5F6B6D"/>
        </w:rPr>
        <w:t>Что контролировать дома и когда обращаться за помощью</w:t>
      </w:r>
    </w:p>
    <w:p w:rsidR="00491EF4" w:rsidRDefault="00EF3F80">
      <w:pPr>
        <w:pStyle w:val="2"/>
      </w:pPr>
      <w:r>
        <w:t>Каждый день: четыре</w:t>
      </w:r>
      <w:r>
        <w:t xml:space="preserve"> наблюдения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400"/>
        <w:gridCol w:w="36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Что</w:t>
            </w:r>
          </w:p>
        </w:tc>
        <w:tc>
          <w:tcPr>
            <w:tcW w:w="34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Когда</w:t>
            </w:r>
          </w:p>
        </w:tc>
        <w:tc>
          <w:tcPr>
            <w:tcW w:w="3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Зачем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b/>
                <w:bCs/>
              </w:rPr>
              <w:t>Вес</w:t>
            </w:r>
          </w:p>
        </w:tc>
        <w:tc>
          <w:tcPr>
            <w:tcW w:w="34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Утром, после туалета, до завтрака</w:t>
            </w:r>
          </w:p>
        </w:tc>
        <w:tc>
          <w:tcPr>
            <w:tcW w:w="3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 xml:space="preserve">Быстрая прибавка </w:t>
            </w:r>
            <w:r w:rsidR="00A9065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частый ранний признак задержки жидкости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b/>
                <w:bCs/>
              </w:rPr>
              <w:t>Давление</w:t>
            </w:r>
          </w:p>
        </w:tc>
        <w:tc>
          <w:tcPr>
            <w:tcW w:w="34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В одно и то же время, по схеме врача</w:t>
            </w:r>
          </w:p>
        </w:tc>
        <w:tc>
          <w:tcPr>
            <w:tcW w:w="3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Оценить действие лечения и заметить слишком низкие или высокие значения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b/>
                <w:bCs/>
              </w:rPr>
              <w:t>Пульс</w:t>
            </w:r>
          </w:p>
        </w:tc>
        <w:tc>
          <w:tcPr>
            <w:tcW w:w="34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Вместе с давлением, в покое</w:t>
            </w:r>
          </w:p>
        </w:tc>
        <w:tc>
          <w:tcPr>
            <w:tcW w:w="3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Заметить учащение, урежение или неровный ритм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b/>
                <w:bCs/>
              </w:rPr>
              <w:t>Самочувствие</w:t>
            </w:r>
          </w:p>
        </w:tc>
        <w:tc>
          <w:tcPr>
            <w:tcW w:w="34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Коротко, раз в день</w:t>
            </w:r>
          </w:p>
        </w:tc>
        <w:tc>
          <w:tcPr>
            <w:tcW w:w="36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 xml:space="preserve">Одышка, отёки, сон, слабость </w:t>
            </w:r>
            <w:r w:rsidR="00A9065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то, что цифры не покажут</w:t>
            </w:r>
          </w:p>
        </w:tc>
      </w:tr>
    </w:tbl>
    <w:p w:rsidR="00491EF4" w:rsidRDefault="00EF3F80">
      <w:pPr>
        <w:pStyle w:val="2"/>
      </w:pPr>
      <w:r>
        <w:t>Как правильно взвешиваться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Утром, после посещения туалета, до завтрака и приёма лекарств.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Одни и те же весы на твёрдом ровном полу, одинаковая минимальная одежда.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Один раз в сутки. Взвешивания после еды и несколько раз в день только сбивают с толку.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 xml:space="preserve">Если цифра неожиданная </w:t>
      </w:r>
      <w:r w:rsidR="00A9065F">
        <w:t>-</w:t>
      </w:r>
      <w:r>
        <w:t xml:space="preserve"> проверьте, как стоят весы, и взвесьтесь ещё раз. Смотрите на тенденцию </w:t>
      </w:r>
      <w:r>
        <w:t>за несколько дней.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F6F78"/>
              <w:bottom w:val="none" w:sz="0" w:space="0" w:color="FFFFFF"/>
              <w:right w:val="none" w:sz="0" w:space="0" w:color="FFFFFF"/>
            </w:tcBorders>
            <w:shd w:val="clear" w:color="auto" w:fill="E6F2F3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91EF4" w:rsidRDefault="00EF3F80">
            <w:r>
              <w:rPr>
                <w:b/>
                <w:bCs/>
              </w:rPr>
              <w:t xml:space="preserve">Главный ориентир: </w:t>
            </w:r>
            <w:r>
              <w:t xml:space="preserve">прибавка более 2 кг за 3 дня </w:t>
            </w:r>
            <w:r w:rsidR="00A9065F">
              <w:t>-</w:t>
            </w:r>
            <w:r>
              <w:t xml:space="preserve"> повод сразу сообщить врачу, даже если самочувствие пока не изменилось. Жир так быстро не набирается </w:t>
            </w:r>
            <w:r w:rsidR="00A9065F">
              <w:t>-</w:t>
            </w:r>
            <w:r>
              <w:t xml:space="preserve"> скорее всего, это жидкость.</w:t>
            </w:r>
          </w:p>
        </w:tc>
      </w:tr>
    </w:tbl>
    <w:p w:rsidR="00491EF4" w:rsidRDefault="00EF3F80">
      <w:pPr>
        <w:pStyle w:val="2"/>
      </w:pPr>
      <w:r>
        <w:t>Как правильно измерять давление</w:t>
      </w:r>
    </w:p>
    <w:p w:rsidR="00491EF4" w:rsidRDefault="00EF3F80">
      <w:pPr>
        <w:pStyle w:val="a4"/>
        <w:numPr>
          <w:ilvl w:val="0"/>
          <w:numId w:val="3"/>
        </w:numPr>
        <w:spacing w:after="60" w:line="264" w:lineRule="auto"/>
      </w:pPr>
      <w:r>
        <w:t xml:space="preserve">Посидите спокойно 5 минут. За 30 минут до измерения </w:t>
      </w:r>
      <w:r w:rsidR="00A9065F">
        <w:t>-</w:t>
      </w:r>
      <w:r>
        <w:t xml:space="preserve"> без кофе, курения и физической нагрузки.</w:t>
      </w:r>
    </w:p>
    <w:p w:rsidR="00491EF4" w:rsidRDefault="00EF3F80">
      <w:pPr>
        <w:pStyle w:val="a4"/>
        <w:numPr>
          <w:ilvl w:val="0"/>
          <w:numId w:val="3"/>
        </w:numPr>
        <w:spacing w:after="60" w:line="264" w:lineRule="auto"/>
      </w:pPr>
      <w:r>
        <w:t>Сядьте с опорой на спинку стула, ноги на полу, не скрещивайте их.</w:t>
      </w:r>
    </w:p>
    <w:p w:rsidR="00491EF4" w:rsidRDefault="00EF3F80">
      <w:pPr>
        <w:pStyle w:val="a4"/>
        <w:numPr>
          <w:ilvl w:val="0"/>
          <w:numId w:val="3"/>
        </w:numPr>
        <w:spacing w:after="60" w:line="264" w:lineRule="auto"/>
      </w:pPr>
      <w:r>
        <w:t xml:space="preserve">Рука лежит свободно на столе, манжета подходящего размера </w:t>
      </w:r>
      <w:r w:rsidR="00A9065F">
        <w:t>-</w:t>
      </w:r>
      <w:r>
        <w:t xml:space="preserve"> примерно на уровне сердца.</w:t>
      </w:r>
    </w:p>
    <w:p w:rsidR="00491EF4" w:rsidRDefault="00EF3F80">
      <w:pPr>
        <w:pStyle w:val="a4"/>
        <w:numPr>
          <w:ilvl w:val="0"/>
          <w:numId w:val="3"/>
        </w:numPr>
        <w:spacing w:after="60" w:line="264" w:lineRule="auto"/>
      </w:pPr>
      <w:r>
        <w:t>Во время</w:t>
      </w:r>
      <w:r>
        <w:t xml:space="preserve"> измерения не разговаривайте и не двигайтесь.</w:t>
      </w:r>
    </w:p>
    <w:p w:rsidR="00491EF4" w:rsidRDefault="00EF3F80">
      <w:pPr>
        <w:pStyle w:val="a4"/>
        <w:numPr>
          <w:ilvl w:val="0"/>
          <w:numId w:val="3"/>
        </w:numPr>
        <w:spacing w:after="60" w:line="264" w:lineRule="auto"/>
      </w:pPr>
      <w:r>
        <w:t>Сделайте 2 измерения с перерывом 1–2 минуты и запишите оба результата (или среднее).</w:t>
      </w:r>
    </w:p>
    <w:p w:rsidR="00491EF4" w:rsidRDefault="00EF3F80">
      <w:pPr>
        <w:pStyle w:val="2"/>
      </w:pPr>
      <w:r>
        <w:t>Как считать пульс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Современный автом</w:t>
      </w:r>
      <w:r>
        <w:t>атический тонометр показывает пульс вместе с давлением.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Вручную: слегка прижмите два пальца к внутренней стороне запястья у основания большого пальца, считайте удары 30 секунд и умножьте на 2.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 xml:space="preserve">Если пульс неровный </w:t>
      </w:r>
      <w:r w:rsidR="00A9065F">
        <w:t>-</w:t>
      </w:r>
      <w:r>
        <w:t xml:space="preserve"> считайте полную минуту и обязательно отме</w:t>
      </w:r>
      <w:r>
        <w:t>тьте «перебои» в дневнике.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 xml:space="preserve">По домашнему измерению нельзя определить вид нарушения ритма. Ваша задача </w:t>
      </w:r>
      <w:r w:rsidR="00A9065F">
        <w:t>-</w:t>
      </w:r>
      <w:r>
        <w:t xml:space="preserve"> заметить изменение и сообщить врачу.</w:t>
      </w:r>
    </w:p>
    <w:p w:rsidR="00491EF4" w:rsidRDefault="00EF3F80">
      <w:pPr>
        <w:pStyle w:val="2"/>
      </w:pPr>
      <w:r>
        <w:lastRenderedPageBreak/>
        <w:t>Что отмечать о самочувствии</w:t>
      </w:r>
    </w:p>
    <w:p w:rsidR="00491EF4" w:rsidRDefault="00EF3F80">
      <w:pPr>
        <w:spacing w:after="100" w:line="276" w:lineRule="auto"/>
      </w:pPr>
      <w:r>
        <w:t xml:space="preserve">Достаточно нескольких слов. Если всё стабильно </w:t>
      </w:r>
      <w:r w:rsidR="00A9065F">
        <w:t>-</w:t>
      </w:r>
      <w:r>
        <w:t xml:space="preserve"> «без изменений». Если что-то поменялось, пишите конкретно: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Обратите внимание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1F6F7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Пример записи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Одышка при привычной нагрузке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 xml:space="preserve">«До магазина дошёл с двумя остановками, обычно </w:t>
            </w:r>
            <w:r w:rsidR="00A9065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без»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Сон и положение в постели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«Спал на трёх подушках, обычно на одной»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Отёки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«К обеду следы от носков, туфли тесные»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Головокружение, слабость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«Темнеет в глазах при вставании после утренних таблеток»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Сердцебиение, перебои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«Вечером 20 минут неровный пульс, кружилась голова»</w:t>
            </w:r>
          </w:p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Особые события</w:t>
            </w:r>
          </w:p>
        </w:tc>
        <w:tc>
          <w:tcPr>
            <w:tcW w:w="4819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F3F5F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«Пропустил вечерние таблетки», «температура 38»</w:t>
            </w:r>
          </w:p>
        </w:tc>
      </w:tr>
    </w:tbl>
    <w:p w:rsidR="00491EF4" w:rsidRDefault="00EF3F80">
      <w:pPr>
        <w:pStyle w:val="1"/>
      </w:pPr>
      <w:r>
        <w:t>Когда обращаться за помощью</w:t>
      </w:r>
    </w:p>
    <w:p w:rsidR="00491EF4" w:rsidRDefault="00EF3F80">
      <w:pPr>
        <w:spacing w:after="100" w:line="276" w:lineRule="auto"/>
      </w:pPr>
      <w:r>
        <w:t>Оценивайте признаки вместе: одновременное изменение веса, одышки и отёков значит больше, чем каждый признак по отдельности.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2E7D32"/>
              <w:bottom w:val="none" w:sz="0" w:space="0" w:color="FFFFFF"/>
              <w:right w:val="none" w:sz="0" w:space="0" w:color="FFFFFF"/>
            </w:tcBorders>
            <w:shd w:val="clear" w:color="auto" w:fill="E9F5EA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91EF4" w:rsidRDefault="00EF3F80">
            <w:pPr>
              <w:spacing w:after="60"/>
            </w:pPr>
            <w:r>
              <w:rPr>
                <w:b/>
                <w:bCs/>
                <w:color w:val="2E7D32"/>
              </w:rPr>
              <w:t xml:space="preserve">ЗЕЛЁНАЯ ЗОНА </w:t>
            </w:r>
            <w:r w:rsidR="00A9065F">
              <w:rPr>
                <w:b/>
                <w:bCs/>
                <w:color w:val="2E7D32"/>
              </w:rPr>
              <w:t>-</w:t>
            </w:r>
            <w:r>
              <w:rPr>
                <w:b/>
                <w:bCs/>
                <w:color w:val="2E7D32"/>
              </w:rPr>
              <w:t xml:space="preserve"> состояние стабильно</w:t>
            </w:r>
          </w:p>
          <w:p w:rsidR="00491EF4" w:rsidRDefault="00EF3F80">
            <w:pPr>
              <w:spacing w:after="100" w:line="276" w:lineRule="auto"/>
            </w:pPr>
            <w:r>
              <w:t>Вес держится в привычных пределах, одышка и отёки не больше обычного, привычные дела даются так же, как всегда.</w:t>
            </w:r>
          </w:p>
          <w:p w:rsidR="00491EF4" w:rsidRDefault="00EF3F80">
            <w:r>
              <w:rPr>
                <w:b/>
                <w:bCs/>
              </w:rPr>
              <w:t xml:space="preserve">Что делать: </w:t>
            </w:r>
            <w:r>
              <w:t>продолжайте лечение и самоконтроль, ведите дневник.</w:t>
            </w:r>
          </w:p>
        </w:tc>
      </w:tr>
    </w:tbl>
    <w:p w:rsidR="00491EF4" w:rsidRDefault="00491EF4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9A6B00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91EF4" w:rsidRDefault="00EF3F80">
            <w:pPr>
              <w:spacing w:after="60"/>
            </w:pPr>
            <w:r>
              <w:rPr>
                <w:b/>
                <w:bCs/>
                <w:color w:val="9A6B00"/>
              </w:rPr>
              <w:t xml:space="preserve">ЖЁЛТАЯ ЗОНА </w:t>
            </w:r>
            <w:r w:rsidR="00A9065F">
              <w:rPr>
                <w:b/>
                <w:bCs/>
                <w:color w:val="9A6B00"/>
              </w:rPr>
              <w:t>-</w:t>
            </w:r>
            <w:r>
              <w:rPr>
                <w:b/>
                <w:bCs/>
                <w:color w:val="9A6B00"/>
              </w:rPr>
              <w:t xml:space="preserve"> свяжитесь с лечащим врачом в ближайшее время (в тот же или на следующий день)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вес увеличился более чем на 2 кг за 3 дня;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 xml:space="preserve">одышка появляется при меньшей нагрузке, чем обычно (привычный маршрут </w:t>
            </w:r>
            <w:r w:rsidR="00A9065F">
              <w:t>-</w:t>
            </w:r>
            <w:r>
              <w:t xml:space="preserve"> с остановками);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для сна нужно больше подушек, трудно лежать горизонтально;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отёки на ногах нарастают, обувь стала тесной, увеличился живот;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появились головокружение, выраженная слабость, давление заметно ниже привычного с плохим самочувствием;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новые эпизоды сердцебиения ил</w:t>
            </w:r>
            <w:r>
              <w:t>и перебоев;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инфекция с температурой, рвота или диарея, вы не можете нормально есть и пить.</w:t>
            </w:r>
          </w:p>
          <w:p w:rsidR="00491EF4" w:rsidRDefault="00EF3F80">
            <w:pPr>
              <w:spacing w:before="80"/>
            </w:pPr>
            <w:r>
              <w:rPr>
                <w:b/>
                <w:bCs/>
              </w:rPr>
              <w:t xml:space="preserve">Отдельно: </w:t>
            </w:r>
            <w:r>
              <w:t xml:space="preserve">если вы проснулись ночью от нехватки воздуха и вам легче только сидя </w:t>
            </w:r>
            <w:r w:rsidR="00A9065F">
              <w:t>-</w:t>
            </w:r>
            <w:r>
              <w:t xml:space="preserve"> свяжитесь с врачом в тот же день, не ждите планового приёма.</w:t>
            </w:r>
          </w:p>
        </w:tc>
      </w:tr>
    </w:tbl>
    <w:p w:rsidR="00491EF4" w:rsidRDefault="00491EF4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B03A2E"/>
              <w:bottom w:val="none" w:sz="0" w:space="0" w:color="FFFFFF"/>
              <w:right w:val="none" w:sz="0" w:space="0" w:color="FFFFFF"/>
            </w:tcBorders>
            <w:shd w:val="clear" w:color="auto" w:fill="FBE9E7"/>
            <w:tcMar>
              <w:top w:w="140" w:type="dxa"/>
              <w:left w:w="220" w:type="dxa"/>
              <w:bottom w:w="100" w:type="dxa"/>
              <w:right w:w="200" w:type="dxa"/>
            </w:tcMar>
          </w:tcPr>
          <w:p w:rsidR="00491EF4" w:rsidRDefault="00EF3F80">
            <w:pPr>
              <w:spacing w:after="60"/>
            </w:pPr>
            <w:r>
              <w:rPr>
                <w:b/>
                <w:bCs/>
                <w:color w:val="B03A2E"/>
              </w:rPr>
              <w:lastRenderedPageBreak/>
              <w:t xml:space="preserve">КРАСНАЯ ЗОНА </w:t>
            </w:r>
            <w:r w:rsidR="00A9065F">
              <w:rPr>
                <w:b/>
                <w:bCs/>
                <w:color w:val="B03A2E"/>
              </w:rPr>
              <w:t>-</w:t>
            </w:r>
            <w:r>
              <w:rPr>
                <w:b/>
                <w:bCs/>
                <w:color w:val="B03A2E"/>
              </w:rPr>
              <w:t xml:space="preserve"> вызыва</w:t>
            </w:r>
            <w:r>
              <w:rPr>
                <w:b/>
                <w:bCs/>
                <w:color w:val="B03A2E"/>
              </w:rPr>
              <w:t>йте скорую помощь: 103 или 112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внезапная сильная одышка или удушье, трудно дышать в покое;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боль, давление или жжение в груди дольше 15 минут или не проходит после отдыха (нитроглицерина, если он вам назначен);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потеря сознания или предобморочное состояние;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сердцебиение вместе с обмороком, болью в груди или выраженной одышкой;</w:t>
            </w:r>
          </w:p>
          <w:p w:rsidR="00491EF4" w:rsidRDefault="00EF3F80">
            <w:pPr>
              <w:pStyle w:val="a4"/>
              <w:numPr>
                <w:ilvl w:val="0"/>
                <w:numId w:val="2"/>
              </w:numPr>
              <w:spacing w:after="60" w:line="264" w:lineRule="auto"/>
            </w:pPr>
            <w:r>
              <w:t>резкое ухудшение состояния.</w:t>
            </w:r>
          </w:p>
          <w:p w:rsidR="00491EF4" w:rsidRDefault="00EF3F80">
            <w:pPr>
              <w:spacing w:before="80"/>
            </w:pPr>
            <w:r>
              <w:rPr>
                <w:b/>
                <w:bCs/>
              </w:rPr>
              <w:t xml:space="preserve">Пока ждёте скорую: </w:t>
            </w:r>
            <w:r>
              <w:t>помогите человеку сесть (не укладывайте, если так тяжелее дышать), обеспечьте доступ воздуха, подготовьте документы, выписки и список лека</w:t>
            </w:r>
            <w:r>
              <w:t>рств. Не меняйте лечение самостоятельно.</w:t>
            </w:r>
          </w:p>
        </w:tc>
      </w:tr>
    </w:tbl>
    <w:p w:rsidR="00491EF4" w:rsidRDefault="00EF3F80">
      <w:pPr>
        <w:pStyle w:val="2"/>
      </w:pPr>
      <w:r>
        <w:t>Чего не делать самостоятельно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Не увеличивайте дозу мочегонного только из-за роста веса, если врач заранее не дал вам персональную схему.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Не отменяйте и не уменьшайте препараты из-за хорошего самочувствия или «низко</w:t>
      </w:r>
      <w:r>
        <w:t xml:space="preserve">го» давления </w:t>
      </w:r>
      <w:bookmarkStart w:id="0" w:name="_GoBack"/>
      <w:r w:rsidR="00A9065F" w:rsidRPr="00A9065F">
        <w:t>-</w:t>
      </w:r>
      <w:bookmarkEnd w:id="0"/>
      <w:r>
        <w:t xml:space="preserve"> сначала обсудите с врачом.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Не принимайте без согласования обезболивающие и жаропонижающие из группы НПВП (ибупрофен, диклофенак, нимесулид и др.): они задерживают жидкость и могут вызвать ухудшение.</w:t>
      </w:r>
    </w:p>
    <w:p w:rsidR="00491EF4" w:rsidRDefault="00EF3F80">
      <w:pPr>
        <w:pStyle w:val="a4"/>
        <w:numPr>
          <w:ilvl w:val="0"/>
          <w:numId w:val="2"/>
        </w:numPr>
        <w:spacing w:after="60" w:line="264" w:lineRule="auto"/>
      </w:pPr>
      <w:r>
        <w:t>Во время простуды не начинайте пить «побол</w:t>
      </w:r>
      <w:r>
        <w:t>ьше жидкости» вопреки рекомендованному вам питьевому режиму.</w:t>
      </w:r>
    </w:p>
    <w:p w:rsidR="00491EF4" w:rsidRDefault="00EF3F80">
      <w:pPr>
        <w:pStyle w:val="2"/>
      </w:pPr>
      <w:r>
        <w:t>Мои персональные ориентиры (заполняет врач)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338"/>
      </w:tblGrid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Мой обычный вес (без отёков), кг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Мой привычный диапазон давления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Мой привычный пульс в покое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При какой прибавке веса связаться с врачом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Рекомендованный объём жидкости в сутки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Что делать при росте веса и отёков (если есть схема)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  <w:tr w:rsidR="00491EF4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4300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shd w:val="clear" w:color="auto" w:fill="E6F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EF3F80">
            <w:r>
              <w:rPr>
                <w:sz w:val="20"/>
                <w:szCs w:val="20"/>
              </w:rPr>
              <w:t>Телефон врача / клиники</w:t>
            </w:r>
          </w:p>
        </w:tc>
        <w:tc>
          <w:tcPr>
            <w:tcW w:w="5338" w:type="dxa"/>
            <w:tcBorders>
              <w:top w:val="single" w:sz="4" w:space="0" w:color="A9C3C6"/>
              <w:left w:val="single" w:sz="4" w:space="0" w:color="A9C3C6"/>
              <w:bottom w:val="single" w:sz="4" w:space="0" w:color="A9C3C6"/>
              <w:right w:val="single" w:sz="4" w:space="0" w:color="A9C3C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491EF4" w:rsidRDefault="00491EF4"/>
        </w:tc>
      </w:tr>
    </w:tbl>
    <w:p w:rsidR="00491EF4" w:rsidRDefault="00EF3F80">
      <w:pPr>
        <w:pBdr>
          <w:top w:val="single" w:sz="4" w:space="6" w:color="A9C3C6"/>
        </w:pBdr>
        <w:spacing w:before="240"/>
      </w:pPr>
      <w:r>
        <w:rPr>
          <w:i/>
          <w:iCs/>
          <w:color w:val="5F6B6D"/>
          <w:sz w:val="16"/>
          <w:szCs w:val="16"/>
        </w:rPr>
        <w:t>Материал подготовлен на основе клинических рекомендаций «Хроническая сердечная недостаточность» (Российское кардиологическое общество, 2024). Он носит образовательный характер и не заменяет консультацию врача. Персональные рекомендации вашего лечащего врач</w:t>
      </w:r>
      <w:r>
        <w:rPr>
          <w:i/>
          <w:iCs/>
          <w:color w:val="5F6B6D"/>
          <w:sz w:val="16"/>
          <w:szCs w:val="16"/>
        </w:rPr>
        <w:t>а имеют приоритет.</w:t>
      </w:r>
    </w:p>
    <w:sectPr w:rsidR="00491EF4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F80" w:rsidRDefault="00EF3F80">
      <w:r>
        <w:separator/>
      </w:r>
    </w:p>
  </w:endnote>
  <w:endnote w:type="continuationSeparator" w:id="0">
    <w:p w:rsidR="00EF3F80" w:rsidRDefault="00EF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1EF4" w:rsidRDefault="00EF3F80">
    <w:pPr>
      <w:jc w:val="right"/>
    </w:pPr>
    <w:r>
      <w:rPr>
        <w:color w:val="5F6B6D"/>
        <w:sz w:val="16"/>
        <w:szCs w:val="16"/>
      </w:rPr>
      <w:t xml:space="preserve">Школа ХСН · Самоконтроль при ХСН · стр. </w:t>
    </w:r>
    <w:r>
      <w:rPr>
        <w:color w:val="5F6B6D"/>
        <w:sz w:val="16"/>
        <w:szCs w:val="16"/>
      </w:rPr>
      <w:fldChar w:fldCharType="begin"/>
    </w:r>
    <w:r>
      <w:rPr>
        <w:color w:val="5F6B6D"/>
        <w:sz w:val="16"/>
        <w:szCs w:val="16"/>
      </w:rPr>
      <w:instrText>PAGE</w:instrText>
    </w:r>
    <w:r w:rsidR="00A9065F">
      <w:rPr>
        <w:color w:val="5F6B6D"/>
        <w:sz w:val="16"/>
        <w:szCs w:val="16"/>
      </w:rPr>
      <w:fldChar w:fldCharType="separate"/>
    </w:r>
    <w:r w:rsidR="00A9065F">
      <w:rPr>
        <w:noProof/>
        <w:color w:val="5F6B6D"/>
        <w:sz w:val="16"/>
        <w:szCs w:val="16"/>
      </w:rPr>
      <w:t>1</w:t>
    </w:r>
    <w:r>
      <w:rPr>
        <w:color w:val="5F6B6D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F80" w:rsidRDefault="00EF3F80">
      <w:r>
        <w:separator/>
      </w:r>
    </w:p>
  </w:footnote>
  <w:footnote w:type="continuationSeparator" w:id="0">
    <w:p w:rsidR="00EF3F80" w:rsidRDefault="00EF3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41A91"/>
    <w:multiLevelType w:val="hybridMultilevel"/>
    <w:tmpl w:val="BF72FECE"/>
    <w:lvl w:ilvl="0" w:tplc="C5C00BE8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FEEC569A">
      <w:numFmt w:val="decimal"/>
      <w:lvlText w:val=""/>
      <w:lvlJc w:val="left"/>
    </w:lvl>
    <w:lvl w:ilvl="2" w:tplc="BDC8252C">
      <w:numFmt w:val="decimal"/>
      <w:lvlText w:val=""/>
      <w:lvlJc w:val="left"/>
    </w:lvl>
    <w:lvl w:ilvl="3" w:tplc="76BEF48C">
      <w:numFmt w:val="decimal"/>
      <w:lvlText w:val=""/>
      <w:lvlJc w:val="left"/>
    </w:lvl>
    <w:lvl w:ilvl="4" w:tplc="385C6CAE">
      <w:numFmt w:val="decimal"/>
      <w:lvlText w:val=""/>
      <w:lvlJc w:val="left"/>
    </w:lvl>
    <w:lvl w:ilvl="5" w:tplc="D5C44772">
      <w:numFmt w:val="decimal"/>
      <w:lvlText w:val=""/>
      <w:lvlJc w:val="left"/>
    </w:lvl>
    <w:lvl w:ilvl="6" w:tplc="3258CD6A">
      <w:numFmt w:val="decimal"/>
      <w:lvlText w:val=""/>
      <w:lvlJc w:val="left"/>
    </w:lvl>
    <w:lvl w:ilvl="7" w:tplc="16E80992">
      <w:numFmt w:val="decimal"/>
      <w:lvlText w:val=""/>
      <w:lvlJc w:val="left"/>
    </w:lvl>
    <w:lvl w:ilvl="8" w:tplc="85E080C0">
      <w:numFmt w:val="decimal"/>
      <w:lvlText w:val=""/>
      <w:lvlJc w:val="left"/>
    </w:lvl>
  </w:abstractNum>
  <w:abstractNum w:abstractNumId="1" w15:restartNumberingAfterBreak="0">
    <w:nsid w:val="2ADD1C6C"/>
    <w:multiLevelType w:val="hybridMultilevel"/>
    <w:tmpl w:val="47B0A4C2"/>
    <w:lvl w:ilvl="0" w:tplc="2402B008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B0E4C9C0">
      <w:numFmt w:val="decimal"/>
      <w:lvlText w:val=""/>
      <w:lvlJc w:val="left"/>
    </w:lvl>
    <w:lvl w:ilvl="2" w:tplc="3E1E5ED4">
      <w:numFmt w:val="decimal"/>
      <w:lvlText w:val=""/>
      <w:lvlJc w:val="left"/>
    </w:lvl>
    <w:lvl w:ilvl="3" w:tplc="6832D098">
      <w:numFmt w:val="decimal"/>
      <w:lvlText w:val=""/>
      <w:lvlJc w:val="left"/>
    </w:lvl>
    <w:lvl w:ilvl="4" w:tplc="127446A4">
      <w:numFmt w:val="decimal"/>
      <w:lvlText w:val=""/>
      <w:lvlJc w:val="left"/>
    </w:lvl>
    <w:lvl w:ilvl="5" w:tplc="8312F310">
      <w:numFmt w:val="decimal"/>
      <w:lvlText w:val=""/>
      <w:lvlJc w:val="left"/>
    </w:lvl>
    <w:lvl w:ilvl="6" w:tplc="6BF85FCA">
      <w:numFmt w:val="decimal"/>
      <w:lvlText w:val=""/>
      <w:lvlJc w:val="left"/>
    </w:lvl>
    <w:lvl w:ilvl="7" w:tplc="5450D072">
      <w:numFmt w:val="decimal"/>
      <w:lvlText w:val=""/>
      <w:lvlJc w:val="left"/>
    </w:lvl>
    <w:lvl w:ilvl="8" w:tplc="45BA7F1A">
      <w:numFmt w:val="decimal"/>
      <w:lvlText w:val=""/>
      <w:lvlJc w:val="left"/>
    </w:lvl>
  </w:abstractNum>
  <w:abstractNum w:abstractNumId="2" w15:restartNumberingAfterBreak="0">
    <w:nsid w:val="2C864F7C"/>
    <w:multiLevelType w:val="hybridMultilevel"/>
    <w:tmpl w:val="191EF70C"/>
    <w:lvl w:ilvl="0" w:tplc="4E14D012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BF16283E">
      <w:numFmt w:val="decimal"/>
      <w:lvlText w:val=""/>
      <w:lvlJc w:val="left"/>
    </w:lvl>
    <w:lvl w:ilvl="2" w:tplc="3C9A3D78">
      <w:numFmt w:val="decimal"/>
      <w:lvlText w:val=""/>
      <w:lvlJc w:val="left"/>
    </w:lvl>
    <w:lvl w:ilvl="3" w:tplc="7208F6B6">
      <w:numFmt w:val="decimal"/>
      <w:lvlText w:val=""/>
      <w:lvlJc w:val="left"/>
    </w:lvl>
    <w:lvl w:ilvl="4" w:tplc="57C6A29A">
      <w:numFmt w:val="decimal"/>
      <w:lvlText w:val=""/>
      <w:lvlJc w:val="left"/>
    </w:lvl>
    <w:lvl w:ilvl="5" w:tplc="912CBC06">
      <w:numFmt w:val="decimal"/>
      <w:lvlText w:val=""/>
      <w:lvlJc w:val="left"/>
    </w:lvl>
    <w:lvl w:ilvl="6" w:tplc="BAB410F0">
      <w:numFmt w:val="decimal"/>
      <w:lvlText w:val=""/>
      <w:lvlJc w:val="left"/>
    </w:lvl>
    <w:lvl w:ilvl="7" w:tplc="462C7B86">
      <w:numFmt w:val="decimal"/>
      <w:lvlText w:val=""/>
      <w:lvlJc w:val="left"/>
    </w:lvl>
    <w:lvl w:ilvl="8" w:tplc="202CB472">
      <w:numFmt w:val="decimal"/>
      <w:lvlText w:val=""/>
      <w:lvlJc w:val="left"/>
    </w:lvl>
  </w:abstractNum>
  <w:abstractNum w:abstractNumId="3" w15:restartNumberingAfterBreak="0">
    <w:nsid w:val="35FD6E3A"/>
    <w:multiLevelType w:val="hybridMultilevel"/>
    <w:tmpl w:val="0B868412"/>
    <w:lvl w:ilvl="0" w:tplc="4390795E" w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1F6F78"/>
      </w:rPr>
    </w:lvl>
    <w:lvl w:ilvl="1" w:tplc="67603D82">
      <w:numFmt w:val="decimal"/>
      <w:lvlText w:val=""/>
      <w:lvlJc w:val="left"/>
    </w:lvl>
    <w:lvl w:ilvl="2" w:tplc="F4227CC0">
      <w:numFmt w:val="decimal"/>
      <w:lvlText w:val=""/>
      <w:lvlJc w:val="left"/>
    </w:lvl>
    <w:lvl w:ilvl="3" w:tplc="612AFA90">
      <w:numFmt w:val="decimal"/>
      <w:lvlText w:val=""/>
      <w:lvlJc w:val="left"/>
    </w:lvl>
    <w:lvl w:ilvl="4" w:tplc="307A1F4E">
      <w:numFmt w:val="decimal"/>
      <w:lvlText w:val=""/>
      <w:lvlJc w:val="left"/>
    </w:lvl>
    <w:lvl w:ilvl="5" w:tplc="4BFA2800">
      <w:numFmt w:val="decimal"/>
      <w:lvlText w:val=""/>
      <w:lvlJc w:val="left"/>
    </w:lvl>
    <w:lvl w:ilvl="6" w:tplc="F87A14AA">
      <w:numFmt w:val="decimal"/>
      <w:lvlText w:val=""/>
      <w:lvlJc w:val="left"/>
    </w:lvl>
    <w:lvl w:ilvl="7" w:tplc="416ADCBE">
      <w:numFmt w:val="decimal"/>
      <w:lvlText w:val=""/>
      <w:lvlJc w:val="left"/>
    </w:lvl>
    <w:lvl w:ilvl="8" w:tplc="FD16B99E">
      <w:numFmt w:val="decimal"/>
      <w:lvlText w:val=""/>
      <w:lvlJc w:val="left"/>
    </w:lvl>
  </w:abstractNum>
  <w:abstractNum w:abstractNumId="4" w15:restartNumberingAfterBreak="0">
    <w:nsid w:val="52985209"/>
    <w:multiLevelType w:val="hybridMultilevel"/>
    <w:tmpl w:val="E174A594"/>
    <w:lvl w:ilvl="0" w:tplc="B98497D8">
      <w:start w:val="1"/>
      <w:numFmt w:val="bullet"/>
      <w:lvlText w:val="•"/>
      <w:lvlJc w:val="left"/>
      <w:pPr>
        <w:ind w:left="400" w:hanging="260"/>
      </w:pPr>
      <w:rPr>
        <w:color w:val="1F6F78"/>
      </w:rPr>
    </w:lvl>
    <w:lvl w:ilvl="1" w:tplc="B09CE386" w:tentative="1">
      <w:start w:val="1"/>
      <w:numFmt w:val="bullet"/>
      <w:lvlText w:val="–"/>
      <w:lvlJc w:val="left"/>
      <w:pPr>
        <w:ind w:left="800" w:hanging="260"/>
      </w:pPr>
    </w:lvl>
    <w:lvl w:ilvl="2" w:tplc="50E0378E">
      <w:numFmt w:val="decimal"/>
      <w:lvlText w:val=""/>
      <w:lvlJc w:val="left"/>
    </w:lvl>
    <w:lvl w:ilvl="3" w:tplc="CEBA2FB6">
      <w:numFmt w:val="decimal"/>
      <w:lvlText w:val=""/>
      <w:lvlJc w:val="left"/>
    </w:lvl>
    <w:lvl w:ilvl="4" w:tplc="CE2E7750">
      <w:numFmt w:val="decimal"/>
      <w:lvlText w:val=""/>
      <w:lvlJc w:val="left"/>
    </w:lvl>
    <w:lvl w:ilvl="5" w:tplc="A1408238">
      <w:numFmt w:val="decimal"/>
      <w:lvlText w:val=""/>
      <w:lvlJc w:val="left"/>
    </w:lvl>
    <w:lvl w:ilvl="6" w:tplc="09F8D0A2">
      <w:numFmt w:val="decimal"/>
      <w:lvlText w:val=""/>
      <w:lvlJc w:val="left"/>
    </w:lvl>
    <w:lvl w:ilvl="7" w:tplc="6A4C4076">
      <w:numFmt w:val="decimal"/>
      <w:lvlText w:val=""/>
      <w:lvlJc w:val="left"/>
    </w:lvl>
    <w:lvl w:ilvl="8" w:tplc="5C22E3DE">
      <w:numFmt w:val="decimal"/>
      <w:lvlText w:val=""/>
      <w:lvlJc w:val="left"/>
    </w:lvl>
  </w:abstractNum>
  <w:abstractNum w:abstractNumId="5" w15:restartNumberingAfterBreak="0">
    <w:nsid w:val="5FD70D20"/>
    <w:multiLevelType w:val="hybridMultilevel"/>
    <w:tmpl w:val="877292BA"/>
    <w:lvl w:ilvl="0" w:tplc="8AF66B6E" w:tentative="1">
      <w:start w:val="1"/>
      <w:numFmt w:val="bullet"/>
      <w:lvlText w:val="●"/>
      <w:lvlJc w:val="left"/>
      <w:pPr>
        <w:ind w:left="720" w:hanging="360"/>
      </w:pPr>
    </w:lvl>
    <w:lvl w:ilvl="1" w:tplc="C53E83E0" w:tentative="1">
      <w:start w:val="1"/>
      <w:numFmt w:val="bullet"/>
      <w:lvlText w:val="○"/>
      <w:lvlJc w:val="left"/>
      <w:pPr>
        <w:ind w:left="1440" w:hanging="360"/>
      </w:pPr>
    </w:lvl>
    <w:lvl w:ilvl="2" w:tplc="BDFCDCDC" w:tentative="1">
      <w:start w:val="1"/>
      <w:numFmt w:val="bullet"/>
      <w:lvlText w:val="■"/>
      <w:lvlJc w:val="left"/>
      <w:pPr>
        <w:ind w:left="2160" w:hanging="360"/>
      </w:pPr>
    </w:lvl>
    <w:lvl w:ilvl="3" w:tplc="5DF611AA" w:tentative="1">
      <w:start w:val="1"/>
      <w:numFmt w:val="bullet"/>
      <w:lvlText w:val="●"/>
      <w:lvlJc w:val="left"/>
      <w:pPr>
        <w:ind w:left="2880" w:hanging="360"/>
      </w:pPr>
    </w:lvl>
    <w:lvl w:ilvl="4" w:tplc="1932EC0C" w:tentative="1">
      <w:start w:val="1"/>
      <w:numFmt w:val="bullet"/>
      <w:lvlText w:val="○"/>
      <w:lvlJc w:val="left"/>
      <w:pPr>
        <w:ind w:left="3600" w:hanging="360"/>
      </w:pPr>
    </w:lvl>
    <w:lvl w:ilvl="5" w:tplc="125A7D94" w:tentative="1">
      <w:start w:val="1"/>
      <w:numFmt w:val="bullet"/>
      <w:lvlText w:val="■"/>
      <w:lvlJc w:val="left"/>
      <w:pPr>
        <w:ind w:left="4320" w:hanging="360"/>
      </w:pPr>
    </w:lvl>
    <w:lvl w:ilvl="6" w:tplc="300C9356" w:tentative="1">
      <w:start w:val="1"/>
      <w:numFmt w:val="bullet"/>
      <w:lvlText w:val="●"/>
      <w:lvlJc w:val="left"/>
      <w:pPr>
        <w:ind w:left="5040" w:hanging="360"/>
      </w:pPr>
    </w:lvl>
    <w:lvl w:ilvl="7" w:tplc="CC1C0466" w:tentative="1">
      <w:start w:val="1"/>
      <w:numFmt w:val="bullet"/>
      <w:lvlText w:val="●"/>
      <w:lvlJc w:val="left"/>
      <w:pPr>
        <w:ind w:left="5760" w:hanging="360"/>
      </w:pPr>
    </w:lvl>
    <w:lvl w:ilvl="8" w:tplc="1214C694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F4"/>
    <w:rsid w:val="00491EF4"/>
    <w:rsid w:val="00A9065F"/>
    <w:rsid w:val="00E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CEF7"/>
  <w15:docId w15:val="{190CFF1A-3178-49E8-BB4D-ABBA24AF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22222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300" w:after="120"/>
      <w:outlineLvl w:val="0"/>
    </w:pPr>
    <w:rPr>
      <w:b/>
      <w:bCs/>
      <w:color w:val="1F6F78"/>
      <w:sz w:val="30"/>
      <w:szCs w:val="30"/>
    </w:rPr>
  </w:style>
  <w:style w:type="paragraph" w:styleId="2">
    <w:name w:val="heading 2"/>
    <w:basedOn w:val="a"/>
    <w:next w:val="a"/>
    <w:qFormat/>
    <w:pPr>
      <w:keepNext/>
      <w:spacing w:before="240" w:after="100"/>
      <w:outlineLvl w:val="1"/>
    </w:pPr>
    <w:rPr>
      <w:b/>
      <w:bCs/>
      <w:color w:val="1F6F78"/>
      <w:sz w:val="25"/>
      <w:szCs w:val="25"/>
    </w:rPr>
  </w:style>
  <w:style w:type="paragraph" w:styleId="3">
    <w:name w:val="heading 3"/>
    <w:basedOn w:val="a"/>
    <w:next w:val="a"/>
    <w:qFormat/>
    <w:pPr>
      <w:keepNext/>
      <w:spacing w:before="160" w:after="8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A906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9065F"/>
  </w:style>
  <w:style w:type="paragraph" w:styleId="ae">
    <w:name w:val="footer"/>
    <w:basedOn w:val="a"/>
    <w:link w:val="af"/>
    <w:uiPriority w:val="99"/>
    <w:unhideWhenUsed/>
    <w:rsid w:val="00A906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0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789</Words>
  <Characters>4500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Самоконтроль при ХСН</dc:title>
  <dc:creator>Школа ХСН</dc:creator>
  <cp:lastModifiedBy>Lenovo Ideatab</cp:lastModifiedBy>
  <cp:revision>2</cp:revision>
  <dcterms:created xsi:type="dcterms:W3CDTF">2026-11-04T11:22:00Z</dcterms:created>
  <dcterms:modified xsi:type="dcterms:W3CDTF">2026-11-04T11:30:00Z</dcterms:modified>
</cp:coreProperties>
</file>